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bidi w:val="0"/>
        <w:spacing w:before="140" w:after="120"/>
        <w:jc w:val="start"/>
        <w:rPr/>
      </w:pPr>
      <w:r>
        <w:rPr>
          <w:rStyle w:val="Strong"/>
          <w:b/>
          <w:bCs/>
        </w:rPr>
        <w:t>Consolidated Meeting Summary – TTGD Uganda: P360 School Build Project</w:t>
      </w:r>
    </w:p>
    <w:p>
      <w:pPr>
        <w:pStyle w:val="BodyText"/>
        <w:bidi w:val="0"/>
        <w:jc w:val="start"/>
        <w:rPr/>
      </w:pPr>
      <w:r>
        <w:rPr>
          <w:rStyle w:val="Strong"/>
        </w:rPr>
        <w:t>Date:</w:t>
      </w:r>
      <w:r>
        <w:rPr/>
        <w:t xml:space="preserve"> June 4, 2025</w:t>
        <w:br/>
      </w:r>
      <w:r>
        <w:rPr>
          <w:rStyle w:val="Strong"/>
        </w:rPr>
        <w:t>Medium:</w:t>
      </w:r>
      <w:r>
        <w:rPr/>
        <w:t xml:space="preserve"> Zoom + WhatsApp</w:t>
        <w:br/>
      </w:r>
      <w:r>
        <w:rPr>
          <w:rStyle w:val="Strong"/>
        </w:rPr>
        <w:t>PHC Node:</w:t>
      </w:r>
      <w:r>
        <w:rPr/>
        <w:t xml:space="preserve"> Project P360 – Uganda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🧭 </w:t>
      </w:r>
      <w:r>
        <w:rPr>
          <w:rStyle w:val="Strong"/>
          <w:b/>
          <w:bCs/>
        </w:rPr>
        <w:t>Context</w:t>
      </w:r>
    </w:p>
    <w:p>
      <w:pPr>
        <w:pStyle w:val="BodyText"/>
        <w:bidi w:val="0"/>
        <w:jc w:val="start"/>
        <w:rPr/>
      </w:pPr>
      <w:r>
        <w:rPr/>
        <w:t xml:space="preserve">This was </w:t>
      </w:r>
      <w:r>
        <w:rPr/>
        <w:t xml:space="preserve">a </w:t>
      </w:r>
      <w:r>
        <w:rPr/>
        <w:t xml:space="preserve">planning session </w:t>
      </w:r>
      <w:r>
        <w:rPr/>
        <w:t>to discuss grant application but incorporating basic planning as a prerequisite to grant application. C</w:t>
      </w:r>
      <w:r>
        <w:rPr/>
        <w:t xml:space="preserve">onducted over </w:t>
      </w:r>
      <w:r>
        <w:rPr/>
        <w:t>a combination of</w:t>
      </w:r>
      <w:r>
        <w:rPr/>
        <w:t xml:space="preserve"> WhatsApp </w:t>
      </w:r>
      <w:r>
        <w:rPr/>
        <w:t>and zoom</w:t>
      </w:r>
      <w:r>
        <w:rPr/>
        <w:t xml:space="preserve"> due to poor network quality during Zoom. The project aims to construct </w:t>
      </w:r>
      <w:r>
        <w:rPr/>
        <w:t xml:space="preserve">three </w:t>
      </w:r>
      <w:r>
        <w:rPr/>
        <w:t xml:space="preserve">schools under the TTGD umbrella, with </w:t>
      </w:r>
      <w:r>
        <w:rPr>
          <w:rStyle w:val="Strong"/>
        </w:rPr>
        <w:t>P360</w:t>
      </w:r>
      <w:r>
        <w:rPr/>
        <w:t xml:space="preserve"> (Mora location) as the pilot case.</w:t>
      </w:r>
    </w:p>
    <w:p>
      <w:pPr>
        <w:pStyle w:val="BodyText"/>
        <w:bidi w:val="0"/>
        <w:jc w:val="start"/>
        <w:rPr/>
      </w:pPr>
      <w:r>
        <w:rPr/>
        <w:t xml:space="preserve">The PHC Port and PHC methodology were introduced as foundational tools to </w:t>
      </w:r>
      <w:r>
        <w:rPr>
          <w:rStyle w:val="Strong"/>
        </w:rPr>
        <w:t>organize, govern, and document the application process</w:t>
      </w:r>
      <w:r>
        <w:rPr/>
        <w:t xml:space="preserve"> for multiple grant targets, starting with Urgent Action Fund Africa and the Japan Embassy's GGP (Grant Assistance for Grassroots Human Security Projects).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✅ </w:t>
      </w:r>
      <w:r>
        <w:rPr>
          <w:rStyle w:val="Strong"/>
          <w:b/>
          <w:bCs/>
        </w:rPr>
        <w:t>Key Agreements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Start with Mora location</w:t>
      </w:r>
      <w:r>
        <w:rPr/>
        <w:t xml:space="preserve"> (P360), using it as the initial grant test case. The other two proposed sites will follow once the Mora documentation is successful.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David Winter</w:t>
      </w:r>
      <w:r>
        <w:rPr/>
        <w:t xml:space="preserve"> will:</w:t>
      </w:r>
    </w:p>
    <w:p>
      <w:pPr>
        <w:pStyle w:val="BodyText"/>
        <w:numPr>
          <w:ilvl w:val="1"/>
          <w:numId w:val="1"/>
        </w:numPr>
        <w:tabs>
          <w:tab w:val="clear" w:pos="709"/>
          <w:tab w:val="left" w:pos="1418" w:leader="none"/>
        </w:tabs>
        <w:bidi w:val="0"/>
        <w:ind w:hanging="283" w:start="1418"/>
        <w:jc w:val="start"/>
        <w:rPr/>
      </w:pPr>
      <w:r>
        <w:rPr/>
        <w:t xml:space="preserve">Coordinate documentation on </w:t>
      </w:r>
      <w:hyperlink r:id="rId2" w:tgtFrame="_new">
        <w:r>
          <w:rPr>
            <w:rStyle w:val="Hyperlink"/>
          </w:rPr>
          <w:t>phcport.com</w:t>
        </w:r>
      </w:hyperlink>
    </w:p>
    <w:p>
      <w:pPr>
        <w:pStyle w:val="BodyText"/>
        <w:numPr>
          <w:ilvl w:val="1"/>
          <w:numId w:val="1"/>
        </w:numPr>
        <w:tabs>
          <w:tab w:val="clear" w:pos="709"/>
          <w:tab w:val="left" w:pos="1418" w:leader="none"/>
        </w:tabs>
        <w:bidi w:val="0"/>
        <w:ind w:hanging="283" w:start="1418"/>
        <w:jc w:val="start"/>
        <w:rPr/>
      </w:pPr>
      <w:r>
        <w:rPr/>
        <w:t>Serve as point person for organizing grant submissions</w:t>
      </w:r>
    </w:p>
    <w:p>
      <w:pPr>
        <w:pStyle w:val="BodyText"/>
        <w:numPr>
          <w:ilvl w:val="1"/>
          <w:numId w:val="1"/>
        </w:numPr>
        <w:tabs>
          <w:tab w:val="clear" w:pos="709"/>
          <w:tab w:val="left" w:pos="1418" w:leader="none"/>
        </w:tabs>
        <w:bidi w:val="0"/>
        <w:ind w:hanging="283" w:start="1418"/>
        <w:jc w:val="start"/>
        <w:rPr/>
      </w:pPr>
      <w:r>
        <w:rPr/>
        <w:t>Upload all documents in PDF and Word formats for easy editing and local use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Japan Embassy application</w:t>
      </w:r>
      <w:r>
        <w:rPr/>
        <w:t xml:space="preserve"> is considered promising due to alignment with school construction goals and a well-documented sample form.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The PHC Service will support governance, documentation consistency, and application structuring across all TTGD projects.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🔨 </w:t>
      </w:r>
      <w:r>
        <w:rPr>
          <w:rStyle w:val="Strong"/>
          <w:b/>
          <w:bCs/>
        </w:rPr>
        <w:t>Action Plan</w:t>
      </w:r>
    </w:p>
    <w:tbl>
      <w:tblPr>
        <w:tblW w:w="9638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3951"/>
        <w:gridCol w:w="1706"/>
        <w:gridCol w:w="3981"/>
      </w:tblGrid>
      <w:tr>
        <w:trPr>
          <w:tblHeader w:val="true"/>
        </w:trPr>
        <w:tc>
          <w:tcPr>
            <w:tcW w:w="3951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Task</w:t>
            </w:r>
          </w:p>
        </w:tc>
        <w:tc>
          <w:tcPr>
            <w:tcW w:w="1706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Owner</w:t>
            </w:r>
          </w:p>
        </w:tc>
        <w:tc>
          <w:tcPr>
            <w:tcW w:w="3981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Notes</w:t>
            </w:r>
          </w:p>
        </w:tc>
      </w:tr>
      <w:tr>
        <w:trPr/>
        <w:tc>
          <w:tcPr>
            <w:tcW w:w="395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Upload existing sketches/designs for the school</w:t>
            </w:r>
          </w:p>
        </w:tc>
        <w:tc>
          <w:tcPr>
            <w:tcW w:w="170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David Livingston</w:t>
            </w:r>
          </w:p>
        </w:tc>
        <w:tc>
          <w:tcPr>
            <w:tcW w:w="398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Send to WhatsApp group or directly to PHC Port</w:t>
            </w:r>
          </w:p>
        </w:tc>
      </w:tr>
      <w:tr>
        <w:trPr/>
        <w:tc>
          <w:tcPr>
            <w:tcW w:w="395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Create editable grant form (Word)</w:t>
            </w:r>
          </w:p>
        </w:tc>
        <w:tc>
          <w:tcPr>
            <w:tcW w:w="170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David Winter</w:t>
            </w:r>
          </w:p>
        </w:tc>
        <w:tc>
          <w:tcPr>
            <w:tcW w:w="398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Word version of questionnaire to be added to PHC Port</w:t>
            </w:r>
          </w:p>
        </w:tc>
      </w:tr>
      <w:tr>
        <w:trPr/>
        <w:tc>
          <w:tcPr>
            <w:tcW w:w="395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Finalize Mora-specific content</w:t>
            </w:r>
          </w:p>
        </w:tc>
        <w:tc>
          <w:tcPr>
            <w:tcW w:w="170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All</w:t>
            </w:r>
          </w:p>
        </w:tc>
        <w:tc>
          <w:tcPr>
            <w:tcW w:w="398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School location, budget (~$65k), contractors</w:t>
            </w:r>
          </w:p>
        </w:tc>
      </w:tr>
      <w:tr>
        <w:trPr/>
        <w:tc>
          <w:tcPr>
            <w:tcW w:w="395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Prepare Gantt chart / PHC report for tracking</w:t>
            </w:r>
          </w:p>
        </w:tc>
        <w:tc>
          <w:tcPr>
            <w:tcW w:w="170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David Winter</w:t>
            </w:r>
          </w:p>
        </w:tc>
        <w:tc>
          <w:tcPr>
            <w:tcW w:w="398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Includes document status and project stages</w:t>
            </w:r>
          </w:p>
        </w:tc>
      </w:tr>
      <w:tr>
        <w:trPr/>
        <w:tc>
          <w:tcPr>
            <w:tcW w:w="395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Collect “About Us” and vision content for PHC profile</w:t>
            </w:r>
          </w:p>
        </w:tc>
        <w:tc>
          <w:tcPr>
            <w:tcW w:w="170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David Livingston</w:t>
            </w:r>
          </w:p>
        </w:tc>
        <w:tc>
          <w:tcPr>
            <w:tcW w:w="398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For TTGD Uganda page on PHC Port</w:t>
            </w:r>
          </w:p>
        </w:tc>
      </w:tr>
      <w:tr>
        <w:trPr/>
        <w:tc>
          <w:tcPr>
            <w:tcW w:w="395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Identify local contractor (or pre-approve)</w:t>
            </w:r>
          </w:p>
        </w:tc>
        <w:tc>
          <w:tcPr>
            <w:tcW w:w="170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Moses / Livingston</w:t>
            </w:r>
          </w:p>
        </w:tc>
        <w:tc>
          <w:tcPr>
            <w:tcW w:w="398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Needed for most grant applications</w:t>
            </w:r>
          </w:p>
        </w:tc>
      </w:tr>
    </w:tbl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🚧 </w:t>
      </w:r>
      <w:r>
        <w:rPr>
          <w:rStyle w:val="Strong"/>
          <w:b/>
          <w:bCs/>
        </w:rPr>
        <w:t>Risks &amp; Blockers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No contractor identified</w:t>
      </w:r>
      <w:r>
        <w:rPr/>
        <w:t>: Pre-approval required by Japan grant and possibly others.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Connectivity issues</w:t>
      </w:r>
      <w:r>
        <w:rPr/>
        <w:t>: Led to communication problems during Zoom sessions. Future coordination via WhatsApp group preferred.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Documentation gap</w:t>
      </w:r>
      <w:r>
        <w:rPr/>
        <w:t>: Still awaiting finalized designs, letters of endorsement, and formal organizational statements.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🧱 </w:t>
      </w:r>
      <w:r>
        <w:rPr>
          <w:rStyle w:val="Strong"/>
          <w:b/>
          <w:bCs/>
        </w:rPr>
        <w:t>PHC Service Role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PHC Port</w:t>
      </w:r>
      <w:r>
        <w:rPr/>
        <w:t xml:space="preserve"> will centralize documentation and track progress per Concern (e.g., Site Readiness, Grant Prep, Stakeholder Coordination).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Standardization</w:t>
      </w:r>
      <w:r>
        <w:rPr/>
        <w:t>: Structure from PHC ensures all future TTGD projects follow a similar grant protocol.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Transparency</w:t>
      </w:r>
      <w:r>
        <w:rPr/>
        <w:t>: Making use of PHC Service builds credibility with funders through traceable project support and governance structure.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📎 </w:t>
      </w:r>
      <w:r>
        <w:rPr>
          <w:rStyle w:val="Strong"/>
          <w:b/>
          <w:bCs/>
        </w:rPr>
        <w:t>Documents Available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Grant Application PDF (Urgent Action Fund Africa)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Draft internal questionnaire for PHC-led data capture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Mind map and project notes captured in PHC Port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Upcoming: Word version of application, Gantt chart, editable TTGD profile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🕰️ </w:t>
      </w:r>
      <w:r>
        <w:rPr>
          <w:rStyle w:val="Strong"/>
          <w:b/>
          <w:bCs/>
        </w:rPr>
        <w:t>Next Steps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Call with David W.</w:t>
      </w:r>
      <w:r>
        <w:rPr/>
        <w:t xml:space="preserve"> to walk through grant line items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Follow-up WhatsApp coordination</w:t>
      </w:r>
      <w:r>
        <w:rPr/>
        <w:t xml:space="preserve"> for document review and submission alignment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Translation of materials to French</w:t>
      </w:r>
      <w:r>
        <w:rPr/>
        <w:t>, if needed for regional adaptation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SC" w:cs="Lucida Sans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SC" w:cs="Lucida Sans"/>
      <w:color w:val="auto"/>
      <w:kern w:val="2"/>
      <w:sz w:val="24"/>
      <w:szCs w:val="24"/>
      <w:lang w:val="en-GB" w:eastAsia="zh-CN" w:bidi="hi-IN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oto Serif SC" w:cs="Lucida Sans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hcport.com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LibreOffice/24.8.3.2$Windows_X86_64 LibreOffice_project/48a6bac9e7e268aeb4c3483fcf825c94556d9f92</Application>
  <AppVersion>15.0000</AppVersion>
  <Pages>2</Pages>
  <Words>488</Words>
  <Characters>2758</Characters>
  <CharactersWithSpaces>3176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2025-06-04T09:30:24Z</dcterms:created>
  <dc:creator/>
  <dc:description/>
  <dc:language>en-GB</dc:language>
  <cp:lastModifiedBy/>
  <dcterms:modified xsi:type="dcterms:W3CDTF">2025-06-04T09:35:27Z</dcterms:modified>
  <cp:revision>1</cp:revision>
  <dc:subject/>
  <dc:title/>
</cp:coreProperties>
</file>